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3C5" w:rsidRDefault="00E313C5" w:rsidP="00E313C5">
      <w:pPr>
        <w:jc w:val="center"/>
        <w:rPr>
          <w:noProof/>
          <w:szCs w:val="28"/>
        </w:rPr>
      </w:pPr>
    </w:p>
    <w:p w:rsidR="00E313C5" w:rsidRPr="007157A8" w:rsidRDefault="00E313C5" w:rsidP="00E313C5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>
            <wp:extent cx="80518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18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3C5" w:rsidRDefault="00E313C5" w:rsidP="00E313C5">
      <w:pPr>
        <w:jc w:val="center"/>
        <w:rPr>
          <w:b/>
          <w:sz w:val="28"/>
          <w:szCs w:val="28"/>
        </w:rPr>
      </w:pPr>
    </w:p>
    <w:p w:rsidR="00E313C5" w:rsidRPr="007157A8" w:rsidRDefault="00E313C5" w:rsidP="00E313C5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ХАНТЫ-МАНСИЙСКИЙ АВТОНОМНЫЙ ОКРУГ – ЮГРА</w:t>
      </w:r>
    </w:p>
    <w:p w:rsidR="00E313C5" w:rsidRPr="007157A8" w:rsidRDefault="00E313C5" w:rsidP="00E313C5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ДУМА КОНДИНСКОГО РАЙОНА</w:t>
      </w:r>
    </w:p>
    <w:p w:rsidR="00E313C5" w:rsidRPr="007157A8" w:rsidRDefault="00E313C5" w:rsidP="00E313C5">
      <w:pPr>
        <w:jc w:val="center"/>
        <w:rPr>
          <w:b/>
          <w:sz w:val="28"/>
          <w:szCs w:val="28"/>
        </w:rPr>
      </w:pPr>
    </w:p>
    <w:p w:rsidR="00E313C5" w:rsidRPr="007157A8" w:rsidRDefault="00E313C5" w:rsidP="00E313C5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РЕШЕНИЕ</w:t>
      </w:r>
    </w:p>
    <w:p w:rsidR="00E313C5" w:rsidRDefault="00E313C5" w:rsidP="00E313C5">
      <w:pPr>
        <w:spacing w:line="0" w:lineRule="atLeast"/>
        <w:jc w:val="center"/>
        <w:rPr>
          <w:b/>
          <w:sz w:val="28"/>
          <w:szCs w:val="28"/>
        </w:rPr>
      </w:pPr>
    </w:p>
    <w:p w:rsidR="00E313C5" w:rsidRPr="0034246A" w:rsidRDefault="00E313C5" w:rsidP="00E313C5">
      <w:pPr>
        <w:jc w:val="center"/>
        <w:rPr>
          <w:b/>
          <w:sz w:val="28"/>
        </w:rPr>
      </w:pPr>
      <w:r w:rsidRPr="0034246A">
        <w:rPr>
          <w:b/>
          <w:sz w:val="28"/>
        </w:rPr>
        <w:t xml:space="preserve">О внесении изменений в решение Думы Кондинского района </w:t>
      </w:r>
    </w:p>
    <w:p w:rsidR="00E313C5" w:rsidRPr="0034246A" w:rsidRDefault="00E313C5" w:rsidP="00E313C5">
      <w:pPr>
        <w:spacing w:line="0" w:lineRule="atLeast"/>
        <w:jc w:val="center"/>
        <w:rPr>
          <w:b/>
          <w:bCs/>
          <w:sz w:val="28"/>
        </w:rPr>
      </w:pPr>
      <w:r w:rsidRPr="0034246A">
        <w:rPr>
          <w:b/>
          <w:sz w:val="28"/>
        </w:rPr>
        <w:t xml:space="preserve">от 23 декабря 2022 года № 962 </w:t>
      </w:r>
      <w:r>
        <w:rPr>
          <w:b/>
          <w:sz w:val="28"/>
        </w:rPr>
        <w:t>«</w:t>
      </w:r>
      <w:r w:rsidRPr="0034246A">
        <w:rPr>
          <w:b/>
          <w:sz w:val="28"/>
        </w:rPr>
        <w:t>О бюджете муниципального образования Кондинский район на 2023 год и на плановый период 2024 и 2025</w:t>
      </w:r>
      <w:r>
        <w:rPr>
          <w:b/>
          <w:sz w:val="28"/>
        </w:rPr>
        <w:t xml:space="preserve"> </w:t>
      </w:r>
      <w:r w:rsidRPr="0034246A">
        <w:rPr>
          <w:b/>
          <w:sz w:val="28"/>
        </w:rPr>
        <w:t>годов</w:t>
      </w:r>
      <w:r>
        <w:rPr>
          <w:b/>
          <w:sz w:val="28"/>
        </w:rPr>
        <w:t>»</w:t>
      </w:r>
    </w:p>
    <w:p w:rsidR="00E313C5" w:rsidRPr="0034246A" w:rsidRDefault="00E313C5" w:rsidP="00E313C5">
      <w:pPr>
        <w:spacing w:line="0" w:lineRule="atLeast"/>
        <w:jc w:val="center"/>
        <w:rPr>
          <w:b/>
          <w:sz w:val="32"/>
        </w:rPr>
      </w:pP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b/>
          <w:sz w:val="26"/>
          <w:szCs w:val="26"/>
        </w:rPr>
      </w:pPr>
      <w:r w:rsidRPr="00FB2B25">
        <w:rPr>
          <w:sz w:val="26"/>
          <w:szCs w:val="26"/>
        </w:rPr>
        <w:t xml:space="preserve">В соответствии со статьями 96, 217, 232 Бюджетного кодекса Российской Федерации, решением Думы Кондинского района от 15 сентября 2011 года № 133 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Дума Кондинского района </w:t>
      </w:r>
      <w:r w:rsidRPr="00FB2B25">
        <w:rPr>
          <w:b/>
          <w:sz w:val="26"/>
          <w:szCs w:val="26"/>
        </w:rPr>
        <w:t>решила</w:t>
      </w:r>
      <w:r w:rsidRPr="00FB2B25">
        <w:rPr>
          <w:sz w:val="26"/>
          <w:szCs w:val="26"/>
        </w:rPr>
        <w:t>:</w:t>
      </w:r>
    </w:p>
    <w:p w:rsidR="00E313C5" w:rsidRPr="00FB2B25" w:rsidRDefault="00E313C5" w:rsidP="00E313C5">
      <w:pPr>
        <w:numPr>
          <w:ilvl w:val="0"/>
          <w:numId w:val="1"/>
        </w:numPr>
        <w:autoSpaceDE w:val="0"/>
        <w:autoSpaceDN w:val="0"/>
        <w:adjustRightInd w:val="0"/>
        <w:ind w:left="0"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</w:rPr>
        <w:t xml:space="preserve">Внести в решение Думы Кондинского района от 23 декабря 2022 года </w:t>
      </w:r>
      <w:r w:rsidRPr="007C0B5B">
        <w:rPr>
          <w:sz w:val="26"/>
          <w:szCs w:val="26"/>
        </w:rPr>
        <w:t xml:space="preserve">    </w:t>
      </w:r>
      <w:r w:rsidRPr="00FB2B25">
        <w:rPr>
          <w:sz w:val="26"/>
          <w:szCs w:val="26"/>
        </w:rPr>
        <w:t>№ 962 «О бюджете муниципального образования Кондинский район на 2023 год и на плановый период 2024 и 2025 годов» (далее – решение) следующие изменения: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</w:rPr>
        <w:t>1) Пункт 1 части 1 изложить в следующей редакции: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</w:rPr>
        <w:t>«1) Прогнозируемый общий объем доходов бюджета района согласно приложениям 1 и 2 к настоящему решению: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  <w:lang w:val="x-none"/>
        </w:rPr>
        <w:t xml:space="preserve">а) на 2023 год – </w:t>
      </w:r>
      <w:r w:rsidRPr="00FB2B25">
        <w:rPr>
          <w:sz w:val="26"/>
          <w:szCs w:val="26"/>
        </w:rPr>
        <w:t xml:space="preserve">5 041 390 990,17 </w:t>
      </w:r>
      <w:r w:rsidRPr="00FB2B25">
        <w:rPr>
          <w:sz w:val="26"/>
          <w:szCs w:val="26"/>
          <w:lang w:val="x-none"/>
        </w:rPr>
        <w:t>рублей;</w:t>
      </w:r>
      <w:r w:rsidRPr="00FB2B25">
        <w:rPr>
          <w:sz w:val="26"/>
          <w:szCs w:val="26"/>
        </w:rPr>
        <w:t xml:space="preserve"> 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  <w:lang w:val="x-none"/>
        </w:rPr>
      </w:pPr>
      <w:r w:rsidRPr="00FB2B25">
        <w:rPr>
          <w:sz w:val="26"/>
          <w:szCs w:val="26"/>
          <w:lang w:val="x-none"/>
        </w:rPr>
        <w:t xml:space="preserve">б) на 2024 год – </w:t>
      </w:r>
      <w:r w:rsidRPr="00FB2B25">
        <w:rPr>
          <w:sz w:val="26"/>
          <w:szCs w:val="26"/>
        </w:rPr>
        <w:t>4 273 270 478,31</w:t>
      </w:r>
      <w:r w:rsidRPr="00FB2B25">
        <w:rPr>
          <w:sz w:val="26"/>
          <w:szCs w:val="26"/>
          <w:lang w:val="x-none"/>
        </w:rPr>
        <w:t xml:space="preserve"> рублей;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  <w:lang w:val="x-none"/>
        </w:rPr>
        <w:t xml:space="preserve">в) на 2025 год – </w:t>
      </w:r>
      <w:r w:rsidRPr="00FB2B25">
        <w:rPr>
          <w:sz w:val="26"/>
          <w:szCs w:val="26"/>
        </w:rPr>
        <w:t>3 880 058 567,61</w:t>
      </w:r>
      <w:r w:rsidRPr="00FB2B25">
        <w:rPr>
          <w:sz w:val="26"/>
          <w:szCs w:val="26"/>
          <w:lang w:val="x-none"/>
        </w:rPr>
        <w:t xml:space="preserve"> рублей.</w:t>
      </w:r>
      <w:r w:rsidRPr="00FB2B25">
        <w:rPr>
          <w:sz w:val="26"/>
          <w:szCs w:val="26"/>
        </w:rPr>
        <w:t>»;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</w:rPr>
        <w:t>2) Пункт 2 части 1 изложить в следующей редакции: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</w:rPr>
        <w:t>«2) Общий объем расходов бюджета района: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</w:rPr>
        <w:t>а) на 2023 год – 5 117 834 536,84 рублей;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  <w:lang w:val="x-none"/>
        </w:rPr>
      </w:pPr>
      <w:r w:rsidRPr="00FB2B25">
        <w:rPr>
          <w:sz w:val="26"/>
          <w:szCs w:val="26"/>
          <w:lang w:val="x-none"/>
        </w:rPr>
        <w:t xml:space="preserve">б) на 2024 год – </w:t>
      </w:r>
      <w:r w:rsidRPr="00FB2B25">
        <w:rPr>
          <w:sz w:val="26"/>
          <w:szCs w:val="26"/>
        </w:rPr>
        <w:t>4 273 270 478,31</w:t>
      </w:r>
      <w:r w:rsidRPr="00FB2B25">
        <w:rPr>
          <w:sz w:val="26"/>
          <w:szCs w:val="26"/>
          <w:lang w:val="x-none"/>
        </w:rPr>
        <w:t xml:space="preserve"> рублей;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  <w:lang w:val="x-none"/>
        </w:rPr>
        <w:t xml:space="preserve">в) на 2025 год – </w:t>
      </w:r>
      <w:r w:rsidRPr="00FB2B25">
        <w:rPr>
          <w:sz w:val="26"/>
          <w:szCs w:val="26"/>
        </w:rPr>
        <w:t>3 880 058 567,61</w:t>
      </w:r>
      <w:r w:rsidRPr="00FB2B25">
        <w:rPr>
          <w:sz w:val="26"/>
          <w:szCs w:val="26"/>
          <w:lang w:val="x-none"/>
        </w:rPr>
        <w:t xml:space="preserve"> рублей.</w:t>
      </w:r>
      <w:r w:rsidRPr="00FB2B25">
        <w:rPr>
          <w:sz w:val="26"/>
          <w:szCs w:val="26"/>
        </w:rPr>
        <w:t>»;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</w:rPr>
        <w:t>3) Пункт 5 части 1 изложить в следующей редакции: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</w:rPr>
        <w:t>«5) Объем муниципального дорожного фонда Кондинского района: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  <w:lang w:val="x-none"/>
        </w:rPr>
      </w:pPr>
      <w:r w:rsidRPr="00FB2B25">
        <w:rPr>
          <w:sz w:val="26"/>
          <w:szCs w:val="26"/>
          <w:lang w:val="x-none"/>
        </w:rPr>
        <w:t xml:space="preserve">а) на 2023 год в сумме </w:t>
      </w:r>
      <w:r w:rsidRPr="00FB2B25">
        <w:rPr>
          <w:sz w:val="26"/>
          <w:szCs w:val="26"/>
        </w:rPr>
        <w:t>175 766 076,45</w:t>
      </w:r>
      <w:r w:rsidRPr="00FB2B25">
        <w:rPr>
          <w:sz w:val="26"/>
          <w:szCs w:val="26"/>
          <w:lang w:val="x-none"/>
        </w:rPr>
        <w:t xml:space="preserve">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</w:t>
      </w:r>
      <w:r w:rsidRPr="00FB2B25">
        <w:rPr>
          <w:sz w:val="26"/>
          <w:szCs w:val="26"/>
        </w:rPr>
        <w:t xml:space="preserve">55 235 641,43 </w:t>
      </w:r>
      <w:r w:rsidRPr="00FB2B25">
        <w:rPr>
          <w:sz w:val="26"/>
          <w:szCs w:val="26"/>
          <w:lang w:val="x-none"/>
        </w:rPr>
        <w:t>рублей;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  <w:lang w:val="x-none"/>
        </w:rPr>
      </w:pPr>
      <w:r w:rsidRPr="00FB2B25">
        <w:rPr>
          <w:sz w:val="26"/>
          <w:szCs w:val="26"/>
          <w:lang w:val="x-none"/>
        </w:rPr>
        <w:t xml:space="preserve">б) на 2024 год в сумме </w:t>
      </w:r>
      <w:r w:rsidRPr="00FB2B25">
        <w:rPr>
          <w:sz w:val="26"/>
          <w:szCs w:val="26"/>
        </w:rPr>
        <w:t>81 106 709,42</w:t>
      </w:r>
      <w:r w:rsidRPr="00FB2B25">
        <w:rPr>
          <w:sz w:val="26"/>
          <w:szCs w:val="26"/>
          <w:lang w:val="x-none"/>
        </w:rPr>
        <w:t xml:space="preserve">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28 2</w:t>
      </w:r>
      <w:r w:rsidRPr="00FB2B25">
        <w:rPr>
          <w:sz w:val="26"/>
          <w:szCs w:val="26"/>
        </w:rPr>
        <w:t>0</w:t>
      </w:r>
      <w:r w:rsidRPr="00FB2B25">
        <w:rPr>
          <w:sz w:val="26"/>
          <w:szCs w:val="26"/>
          <w:lang w:val="x-none"/>
        </w:rPr>
        <w:t>1 439,42 рублей;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  <w:lang w:val="x-none"/>
        </w:rPr>
        <w:t xml:space="preserve">в) на 2025 год в сумме </w:t>
      </w:r>
      <w:r w:rsidRPr="00FB2B25">
        <w:rPr>
          <w:sz w:val="26"/>
          <w:szCs w:val="26"/>
        </w:rPr>
        <w:t>24 473 270,00</w:t>
      </w:r>
      <w:r w:rsidRPr="00FB2B25">
        <w:rPr>
          <w:sz w:val="26"/>
          <w:szCs w:val="26"/>
          <w:lang w:val="x-none"/>
        </w:rPr>
        <w:t xml:space="preserve"> рублей, в том числе за счет средств полученных в рамках соглашений, заключенных между органами местного </w:t>
      </w:r>
      <w:r w:rsidRPr="00FB2B25">
        <w:rPr>
          <w:sz w:val="26"/>
          <w:szCs w:val="26"/>
          <w:lang w:val="x-none"/>
        </w:rPr>
        <w:lastRenderedPageBreak/>
        <w:t>самоуправления поселений района и органами местного самоуправления муниципального образования Кондинский район в сумме 0,00 рублей</w:t>
      </w:r>
      <w:r w:rsidRPr="00FB2B25">
        <w:rPr>
          <w:sz w:val="26"/>
          <w:szCs w:val="26"/>
        </w:rPr>
        <w:t>.»;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</w:rPr>
        <w:t>4) Часть 6 изложить в следующей редакции: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</w:rPr>
        <w:t xml:space="preserve">«6. Утвердить в составе расходов бюджета района резервный фонд администрации Кондинского района (далее - администрация района) на 2023 год </w:t>
      </w:r>
      <w:r w:rsidRPr="001D74AA">
        <w:rPr>
          <w:sz w:val="26"/>
          <w:szCs w:val="26"/>
        </w:rPr>
        <w:t xml:space="preserve">          </w:t>
      </w:r>
      <w:r w:rsidRPr="00FB2B25">
        <w:rPr>
          <w:sz w:val="26"/>
          <w:szCs w:val="26"/>
        </w:rPr>
        <w:t xml:space="preserve">в сумме 924 936,71 рублей, на 2024 год в сумме 1 000 000,00 рублей, на 2025 год </w:t>
      </w:r>
      <w:r w:rsidRPr="001D74AA">
        <w:rPr>
          <w:sz w:val="26"/>
          <w:szCs w:val="26"/>
        </w:rPr>
        <w:t xml:space="preserve">             </w:t>
      </w:r>
      <w:r w:rsidRPr="00FB2B25">
        <w:rPr>
          <w:sz w:val="26"/>
          <w:szCs w:val="26"/>
        </w:rPr>
        <w:t>в сумме 1 000 000,00 рублей</w:t>
      </w:r>
      <w:proofErr w:type="gramStart"/>
      <w:r w:rsidRPr="00FB2B25">
        <w:rPr>
          <w:sz w:val="26"/>
          <w:szCs w:val="26"/>
        </w:rPr>
        <w:t>.»;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proofErr w:type="gramEnd"/>
      <w:r w:rsidRPr="00FB2B25">
        <w:rPr>
          <w:sz w:val="26"/>
          <w:szCs w:val="26"/>
        </w:rPr>
        <w:t>5) Часть 7 изложить в следующей редакции: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</w:rPr>
        <w:t xml:space="preserve">«7. </w:t>
      </w:r>
      <w:r w:rsidRPr="00FB2B25">
        <w:rPr>
          <w:sz w:val="26"/>
          <w:szCs w:val="26"/>
          <w:lang w:val="x-none"/>
        </w:rPr>
        <w:t xml:space="preserve">Утвердить общий объем бюджетных ассигнований на исполнение публичных нормативных обязательств на 2023 год в сумме </w:t>
      </w:r>
      <w:r w:rsidRPr="00FB2B25">
        <w:rPr>
          <w:sz w:val="26"/>
          <w:szCs w:val="26"/>
        </w:rPr>
        <w:t>9 008 949,48</w:t>
      </w:r>
      <w:r w:rsidRPr="00FB2B25">
        <w:rPr>
          <w:sz w:val="26"/>
          <w:szCs w:val="26"/>
          <w:lang w:val="x-none"/>
        </w:rPr>
        <w:t xml:space="preserve"> рублей, на 2024 год в сумме 10 912 008,00 рублей, на 2025 год в сумме 10 103 400,00 рублей.</w:t>
      </w:r>
      <w:r w:rsidRPr="00FB2B25">
        <w:rPr>
          <w:sz w:val="26"/>
          <w:szCs w:val="26"/>
        </w:rPr>
        <w:t>»;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</w:rPr>
        <w:t>6) Часть 12 изложить в следующей редакции: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  <w:lang w:val="x-none"/>
        </w:rPr>
      </w:pPr>
      <w:r w:rsidRPr="00FB2B25">
        <w:rPr>
          <w:sz w:val="26"/>
          <w:szCs w:val="26"/>
        </w:rPr>
        <w:t>«</w:t>
      </w:r>
      <w:r w:rsidRPr="00FB2B25">
        <w:rPr>
          <w:sz w:val="26"/>
          <w:szCs w:val="26"/>
          <w:lang w:val="x-none"/>
        </w:rPr>
        <w:t>12. Утвердить объем межбюджетных трансфертов, получаемых из бюджета Ханты-Мансийского автономного округа – Югры: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  <w:lang w:val="x-none"/>
        </w:rPr>
      </w:pPr>
      <w:r w:rsidRPr="00FB2B25">
        <w:rPr>
          <w:sz w:val="26"/>
          <w:szCs w:val="26"/>
          <w:lang w:val="x-none"/>
        </w:rPr>
        <w:t xml:space="preserve">1) на 2023 год в сумме </w:t>
      </w:r>
      <w:r w:rsidRPr="00FB2B25">
        <w:rPr>
          <w:sz w:val="26"/>
          <w:szCs w:val="26"/>
        </w:rPr>
        <w:t>3 982 067 739,42</w:t>
      </w:r>
      <w:r w:rsidRPr="00FB2B25">
        <w:rPr>
          <w:sz w:val="26"/>
          <w:szCs w:val="26"/>
          <w:lang w:val="x-none"/>
        </w:rPr>
        <w:t xml:space="preserve"> рублей;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  <w:lang w:val="x-none"/>
        </w:rPr>
      </w:pPr>
      <w:r w:rsidRPr="00FB2B25">
        <w:rPr>
          <w:sz w:val="26"/>
          <w:szCs w:val="26"/>
          <w:lang w:val="x-none"/>
        </w:rPr>
        <w:t xml:space="preserve">2) на 2024 год в сумме </w:t>
      </w:r>
      <w:r w:rsidRPr="00FB2B25">
        <w:rPr>
          <w:sz w:val="26"/>
          <w:szCs w:val="26"/>
        </w:rPr>
        <w:t>3 309 159 000,00</w:t>
      </w:r>
      <w:r w:rsidRPr="00FB2B25">
        <w:rPr>
          <w:sz w:val="26"/>
          <w:szCs w:val="26"/>
          <w:lang w:val="x-none"/>
        </w:rPr>
        <w:t xml:space="preserve"> рублей;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  <w:lang w:val="x-none"/>
        </w:rPr>
      </w:pPr>
      <w:r w:rsidRPr="00FB2B25">
        <w:rPr>
          <w:sz w:val="26"/>
          <w:szCs w:val="26"/>
          <w:lang w:val="x-none"/>
        </w:rPr>
        <w:t xml:space="preserve">3) на 2025 год в сумме </w:t>
      </w:r>
      <w:r w:rsidRPr="00FB2B25">
        <w:rPr>
          <w:sz w:val="26"/>
          <w:szCs w:val="26"/>
        </w:rPr>
        <w:t>3 055 857 300,00</w:t>
      </w:r>
      <w:r w:rsidRPr="00FB2B25">
        <w:rPr>
          <w:sz w:val="26"/>
          <w:szCs w:val="26"/>
          <w:lang w:val="x-none"/>
        </w:rPr>
        <w:t xml:space="preserve"> рублей.</w:t>
      </w:r>
      <w:r w:rsidRPr="00FB2B25">
        <w:rPr>
          <w:sz w:val="26"/>
          <w:szCs w:val="26"/>
        </w:rPr>
        <w:t>»;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</w:rPr>
        <w:t>7) Часть 13 изложить в следующей редакции: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</w:rPr>
        <w:t>«13. Утвердить объем межбюджетных трансфертов, получаемых из бюджетов поселений Кондинского района: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</w:rPr>
        <w:t>1) на 2023 год в сумме 224 711 228,71 рублей;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</w:rPr>
        <w:t>2) на 2024 год в сумме 153 383 017,92 рублей;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</w:rPr>
        <w:t>3) на 2025 год в сумме 0,00 рублей</w:t>
      </w:r>
      <w:proofErr w:type="gramStart"/>
      <w:r>
        <w:rPr>
          <w:sz w:val="26"/>
          <w:szCs w:val="26"/>
        </w:rPr>
        <w:t>.»;</w:t>
      </w:r>
      <w:proofErr w:type="gramEnd"/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</w:rPr>
        <w:t>8) Пункты 1, 2 части 14 изложить в следующей редакции: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</w:rPr>
        <w:t>«1) на 2023 год в сумме 465 286 217,27 рублей, согласно приложению 11 к настоящему решению;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</w:rPr>
        <w:t>2) на 2024 год в сумме 362 921 640,88 рублей, согласно приложению 12 к настоящему решению</w:t>
      </w:r>
      <w:proofErr w:type="gramStart"/>
      <w:r w:rsidRPr="00FB2B25">
        <w:rPr>
          <w:sz w:val="26"/>
          <w:szCs w:val="26"/>
        </w:rPr>
        <w:t>;»</w:t>
      </w:r>
      <w:proofErr w:type="gramEnd"/>
      <w:r w:rsidRPr="00FB2B25">
        <w:rPr>
          <w:sz w:val="26"/>
          <w:szCs w:val="26"/>
        </w:rPr>
        <w:t>;</w:t>
      </w:r>
    </w:p>
    <w:p w:rsidR="00E313C5" w:rsidRPr="00404FC4" w:rsidRDefault="00E313C5" w:rsidP="00E313C5">
      <w:pPr>
        <w:ind w:firstLine="709"/>
      </w:pPr>
      <w:r w:rsidRPr="00404FC4">
        <w:t>9) Пункт 1 части 16 изложить в следующей редакции:</w:t>
      </w:r>
    </w:p>
    <w:p w:rsidR="00E313C5" w:rsidRPr="00FB2B25" w:rsidRDefault="00E313C5" w:rsidP="00E313C5">
      <w:pPr>
        <w:autoSpaceDE w:val="0"/>
        <w:autoSpaceDN w:val="0"/>
        <w:adjustRightInd w:val="0"/>
        <w:ind w:left="720" w:right="23"/>
        <w:jc w:val="both"/>
        <w:rPr>
          <w:color w:val="FF0000"/>
          <w:sz w:val="26"/>
          <w:szCs w:val="26"/>
          <w:lang w:val="x-none"/>
        </w:rPr>
      </w:pPr>
      <w:r w:rsidRPr="00404FC4">
        <w:t>«</w:t>
      </w:r>
      <w:r w:rsidRPr="00404FC4">
        <w:rPr>
          <w:lang w:val="x-none"/>
        </w:rPr>
        <w:t xml:space="preserve">1) на 2023 год в сумме </w:t>
      </w:r>
      <w:r w:rsidRPr="00404FC4">
        <w:t>5 247 886,00</w:t>
      </w:r>
      <w:r w:rsidRPr="00404FC4">
        <w:rPr>
          <w:lang w:val="x-none"/>
        </w:rPr>
        <w:t xml:space="preserve"> рублей</w:t>
      </w:r>
      <w:proofErr w:type="gramStart"/>
      <w:r w:rsidRPr="00404FC4">
        <w:rPr>
          <w:lang w:val="x-none"/>
        </w:rPr>
        <w:t>;</w:t>
      </w:r>
      <w:r w:rsidRPr="00404FC4">
        <w:t>»</w:t>
      </w:r>
      <w:proofErr w:type="gramEnd"/>
      <w:r w:rsidRPr="00404FC4">
        <w:t>;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</w:rPr>
        <w:t>10) Часть 17 изложить в следующей редакции: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  <w:lang w:val="x-none"/>
        </w:rPr>
      </w:pPr>
      <w:r w:rsidRPr="00FB2B25">
        <w:rPr>
          <w:sz w:val="26"/>
          <w:szCs w:val="26"/>
        </w:rPr>
        <w:t>«</w:t>
      </w:r>
      <w:r w:rsidRPr="00FB2B25">
        <w:rPr>
          <w:sz w:val="26"/>
          <w:szCs w:val="26"/>
          <w:lang w:val="x-none"/>
        </w:rPr>
        <w:t>17. Утвердить общий объем иных межбюджетных трансфертов предоставляемых бюджетам поселений, входящих в состав района: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09"/>
        <w:jc w:val="both"/>
        <w:rPr>
          <w:sz w:val="26"/>
          <w:szCs w:val="26"/>
        </w:rPr>
      </w:pPr>
      <w:r w:rsidRPr="00FB2B25">
        <w:rPr>
          <w:sz w:val="26"/>
          <w:szCs w:val="26"/>
        </w:rPr>
        <w:t>1) на 2023 год в сумме 171 207 031,27 рублей;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09"/>
        <w:jc w:val="both"/>
        <w:rPr>
          <w:sz w:val="26"/>
          <w:szCs w:val="26"/>
        </w:rPr>
      </w:pPr>
      <w:r w:rsidRPr="00FB2B25">
        <w:rPr>
          <w:sz w:val="26"/>
          <w:szCs w:val="26"/>
        </w:rPr>
        <w:t>2) на 2024 год в сумме 74 700 788,60 рублей;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09"/>
        <w:jc w:val="both"/>
        <w:rPr>
          <w:sz w:val="26"/>
          <w:szCs w:val="26"/>
        </w:rPr>
      </w:pPr>
      <w:r w:rsidRPr="00FB2B25">
        <w:rPr>
          <w:sz w:val="26"/>
          <w:szCs w:val="26"/>
          <w:lang w:val="x-none"/>
        </w:rPr>
        <w:t>3)</w:t>
      </w:r>
      <w:r w:rsidRPr="00FB2B25">
        <w:rPr>
          <w:sz w:val="26"/>
          <w:szCs w:val="26"/>
        </w:rPr>
        <w:t xml:space="preserve"> </w:t>
      </w:r>
      <w:r w:rsidRPr="00FB2B25">
        <w:rPr>
          <w:sz w:val="26"/>
          <w:szCs w:val="26"/>
          <w:lang w:val="x-none"/>
        </w:rPr>
        <w:t>на 2025 год в сумме 41 169 754,96 рублей.</w:t>
      </w:r>
      <w:r w:rsidRPr="00FB2B25">
        <w:rPr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09"/>
        <w:jc w:val="both"/>
        <w:rPr>
          <w:sz w:val="26"/>
          <w:szCs w:val="26"/>
        </w:rPr>
      </w:pPr>
      <w:r w:rsidRPr="00FB2B25">
        <w:rPr>
          <w:sz w:val="26"/>
          <w:szCs w:val="26"/>
        </w:rPr>
        <w:t>11) Приложение 1 к решению «Доходная часть бюджета муниципального образования Кондинский район на 2023 год» изложить в редакции согласно приложению 1 к настоящему решению</w:t>
      </w:r>
      <w:r>
        <w:rPr>
          <w:sz w:val="26"/>
          <w:szCs w:val="26"/>
        </w:rPr>
        <w:t>;</w:t>
      </w:r>
    </w:p>
    <w:p w:rsidR="00E313C5" w:rsidRPr="00FB2B25" w:rsidRDefault="00E313C5" w:rsidP="00E313C5">
      <w:pPr>
        <w:numPr>
          <w:ilvl w:val="0"/>
          <w:numId w:val="2"/>
        </w:numPr>
        <w:autoSpaceDE w:val="0"/>
        <w:autoSpaceDN w:val="0"/>
        <w:adjustRightInd w:val="0"/>
        <w:ind w:left="0"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</w:rPr>
        <w:t>Приложение 2 к решению «Доходная часть бюджета муниципального образования Кондинский район на плановый период 2024 и 2025 годов» изложить в редакции согласно приложению 2 к настоящему решению</w:t>
      </w:r>
      <w:r>
        <w:rPr>
          <w:sz w:val="26"/>
          <w:szCs w:val="26"/>
        </w:rPr>
        <w:t>;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</w:rPr>
        <w:t>13) 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2023 год» изложить в редакции согласно приложению 3 к настоящему решению</w:t>
      </w:r>
      <w:r>
        <w:rPr>
          <w:sz w:val="26"/>
          <w:szCs w:val="26"/>
        </w:rPr>
        <w:t>;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</w:rPr>
        <w:lastRenderedPageBreak/>
        <w:t>14) Приложение 4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плановый период 2024 и 2025 годов» изложить в редакции согласно приложению 4 к настоящему решению</w:t>
      </w:r>
      <w:r>
        <w:rPr>
          <w:sz w:val="26"/>
          <w:szCs w:val="26"/>
        </w:rPr>
        <w:t>;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</w:rPr>
        <w:t xml:space="preserve">15)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FB2B25">
        <w:rPr>
          <w:sz w:val="26"/>
          <w:szCs w:val="26"/>
        </w:rPr>
        <w:t>видов расходов классификации расходов бюджета муниципального образования</w:t>
      </w:r>
      <w:proofErr w:type="gramEnd"/>
      <w:r w:rsidRPr="00FB2B25">
        <w:rPr>
          <w:sz w:val="26"/>
          <w:szCs w:val="26"/>
        </w:rPr>
        <w:t xml:space="preserve"> Кондинский район на 2023 год» изложить в редакции согласно приложению 5 к настоящему решению;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</w:rPr>
        <w:t xml:space="preserve">16) Приложение 6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FB2B25">
        <w:rPr>
          <w:sz w:val="26"/>
          <w:szCs w:val="26"/>
        </w:rPr>
        <w:t>видов расходов классификации расходов бюджета муниципального образования</w:t>
      </w:r>
      <w:proofErr w:type="gramEnd"/>
      <w:r w:rsidRPr="00FB2B25">
        <w:rPr>
          <w:sz w:val="26"/>
          <w:szCs w:val="26"/>
        </w:rPr>
        <w:t xml:space="preserve"> Кондинский район на плановый период 2024 и 2025 годов» изложить в редакции согласно приложению 6 к настоящему решению</w:t>
      </w:r>
      <w:r>
        <w:rPr>
          <w:sz w:val="26"/>
          <w:szCs w:val="26"/>
        </w:rPr>
        <w:t>;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</w:rPr>
        <w:t>17) Приложение 7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2023 год» изложить в редакции согласно приложению 7 к настоящему решению</w:t>
      </w:r>
      <w:r>
        <w:rPr>
          <w:sz w:val="26"/>
          <w:szCs w:val="26"/>
        </w:rPr>
        <w:t>;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</w:rPr>
        <w:t>18) Приложение 8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плановый период 2024 и 2025 годов» изложить в редакции согласно приложению 8 к настоящему решению</w:t>
      </w:r>
      <w:r>
        <w:rPr>
          <w:sz w:val="26"/>
          <w:szCs w:val="26"/>
        </w:rPr>
        <w:t>;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</w:rPr>
        <w:t>19) Приложение 9 к решению «Ведомственная структура расходов бюджета муниципального образования Кондинский район на 2023 год» изложить в редакции согласно приложению 9 к настоящему решению</w:t>
      </w:r>
      <w:r>
        <w:rPr>
          <w:sz w:val="26"/>
          <w:szCs w:val="26"/>
        </w:rPr>
        <w:t>;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</w:rPr>
        <w:t>20) Приложение 10 к решению «Ведомственная структура расходов бюджета муниципального образования Кондинский район на плановый период 2024 и 2025 годов» изложить в редакции согласно приложению 10 к настоящему решению</w:t>
      </w:r>
      <w:r>
        <w:rPr>
          <w:sz w:val="26"/>
          <w:szCs w:val="26"/>
        </w:rPr>
        <w:t>;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</w:rPr>
        <w:t>21) Приложение 11 к решению «Распределение межбюджетных трансфертов бюджетам муниципальных образований Кондинского района на 2023 год» изложить в редакции согласно приложению 11 к настоящему решению</w:t>
      </w:r>
      <w:r>
        <w:rPr>
          <w:sz w:val="26"/>
          <w:szCs w:val="26"/>
        </w:rPr>
        <w:t>;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</w:rPr>
        <w:t>22) Приложение 12 к решению «Распределение межбюджетных трансфертов бюджетам муниципальных образований Кондинского района на 2024 год» изложить в редакции согласно приложению 12 к настоящему решению;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</w:rPr>
        <w:t>23) Приложение 18 к решению «Источники внутреннего финансирования дефицита бюджета муниципального образования Кондинский район на 2023 год» изложить в редакции согласно приложению 13</w:t>
      </w:r>
      <w:r>
        <w:rPr>
          <w:sz w:val="26"/>
          <w:szCs w:val="26"/>
        </w:rPr>
        <w:t xml:space="preserve"> к настоящему решению;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</w:rPr>
        <w:t>24) Приложение 19 к решению «Источники внутреннего финансирования дефицита бюджета муниципального образования Кондинский район на 2024 - 2025 годы» изложить в редакции согласно приложению 14 к настоящему решению.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</w:rPr>
        <w:t>2.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 w:rsidRPr="00FB2B25">
        <w:rPr>
          <w:sz w:val="26"/>
          <w:szCs w:val="26"/>
        </w:rPr>
        <w:lastRenderedPageBreak/>
        <w:t>3</w:t>
      </w:r>
      <w:r w:rsidRPr="00FB2B25">
        <w:rPr>
          <w:sz w:val="26"/>
          <w:szCs w:val="26"/>
        </w:rPr>
        <w:fldChar w:fldCharType="begin"/>
      </w:r>
      <w:r w:rsidRPr="00FB2B25">
        <w:rPr>
          <w:sz w:val="26"/>
          <w:szCs w:val="26"/>
        </w:rPr>
        <w:instrText xml:space="preserve"> COMMENTS "1) "$#/$\%^ТипКласса:ПолеНомер;Идентификатор:НомерЭлемента;ПозицияНомера:1;СтильНомера:Арабская;РазделительНомера:) ;$#\$/%^\* MERGEFORMAT \* MERGEFORMAT </w:instrText>
      </w:r>
      <w:r w:rsidRPr="00FB2B25">
        <w:rPr>
          <w:sz w:val="26"/>
          <w:szCs w:val="26"/>
        </w:rPr>
        <w:fldChar w:fldCharType="separate"/>
      </w:r>
      <w:r w:rsidRPr="00FB2B25">
        <w:rPr>
          <w:sz w:val="26"/>
          <w:szCs w:val="26"/>
        </w:rPr>
        <w:t xml:space="preserve">. Настоящее решение вступает в силу после его официального опубликования. </w:t>
      </w:r>
      <w:r w:rsidRPr="00FB2B25">
        <w:rPr>
          <w:sz w:val="26"/>
          <w:szCs w:val="26"/>
        </w:rPr>
        <w:fldChar w:fldCharType="end"/>
      </w:r>
    </w:p>
    <w:p w:rsidR="00E313C5" w:rsidRPr="00FB2B25" w:rsidRDefault="00E313C5" w:rsidP="00E313C5">
      <w:pPr>
        <w:autoSpaceDE w:val="0"/>
        <w:autoSpaceDN w:val="0"/>
        <w:adjustRightInd w:val="0"/>
        <w:ind w:right="23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proofErr w:type="gramStart"/>
      <w:r w:rsidRPr="00FB2B25">
        <w:rPr>
          <w:sz w:val="26"/>
          <w:szCs w:val="26"/>
        </w:rPr>
        <w:t>Контроль за</w:t>
      </w:r>
      <w:proofErr w:type="gramEnd"/>
      <w:r w:rsidRPr="00FB2B25">
        <w:rPr>
          <w:sz w:val="26"/>
          <w:szCs w:val="26"/>
        </w:rPr>
        <w:t xml:space="preserve"> выполнением настоящего решения возложить                           на председателя Думы Кондинского района (Р.В. Бринстер) и главу Кондинского района А.А. Мухина в соответствии с их компетенцией.</w:t>
      </w:r>
    </w:p>
    <w:p w:rsidR="00E313C5" w:rsidRPr="00FB2B25" w:rsidRDefault="00E313C5" w:rsidP="00E313C5">
      <w:pPr>
        <w:jc w:val="center"/>
        <w:rPr>
          <w:sz w:val="26"/>
          <w:szCs w:val="26"/>
        </w:rPr>
      </w:pPr>
    </w:p>
    <w:p w:rsidR="00E313C5" w:rsidRPr="00FB2B25" w:rsidRDefault="00E313C5" w:rsidP="00E313C5">
      <w:pPr>
        <w:jc w:val="center"/>
        <w:rPr>
          <w:sz w:val="26"/>
          <w:szCs w:val="26"/>
        </w:rPr>
      </w:pPr>
    </w:p>
    <w:p w:rsidR="00E313C5" w:rsidRPr="00FB2B25" w:rsidRDefault="00E313C5" w:rsidP="00E313C5">
      <w:pPr>
        <w:jc w:val="center"/>
        <w:rPr>
          <w:sz w:val="26"/>
          <w:szCs w:val="26"/>
        </w:rPr>
      </w:pPr>
    </w:p>
    <w:p w:rsidR="00E313C5" w:rsidRPr="00FB2B25" w:rsidRDefault="00E313C5" w:rsidP="00E313C5">
      <w:pPr>
        <w:jc w:val="both"/>
        <w:rPr>
          <w:sz w:val="26"/>
          <w:szCs w:val="26"/>
        </w:rPr>
      </w:pPr>
      <w:r w:rsidRPr="00FB2B25">
        <w:rPr>
          <w:sz w:val="26"/>
          <w:szCs w:val="26"/>
        </w:rPr>
        <w:t xml:space="preserve">Председатель Думы </w:t>
      </w:r>
    </w:p>
    <w:p w:rsidR="00E313C5" w:rsidRPr="00FB2B25" w:rsidRDefault="00E313C5" w:rsidP="00E313C5">
      <w:pPr>
        <w:tabs>
          <w:tab w:val="center" w:pos="8647"/>
        </w:tabs>
        <w:jc w:val="both"/>
        <w:rPr>
          <w:sz w:val="26"/>
          <w:szCs w:val="26"/>
        </w:rPr>
      </w:pPr>
      <w:r w:rsidRPr="00FB2B25">
        <w:rPr>
          <w:sz w:val="26"/>
          <w:szCs w:val="26"/>
        </w:rPr>
        <w:t xml:space="preserve">Кондинского района                                                                        </w:t>
      </w:r>
      <w:r>
        <w:rPr>
          <w:sz w:val="26"/>
          <w:szCs w:val="26"/>
        </w:rPr>
        <w:tab/>
      </w:r>
      <w:r w:rsidRPr="00FB2B25">
        <w:rPr>
          <w:sz w:val="26"/>
          <w:szCs w:val="26"/>
        </w:rPr>
        <w:t>Р.В. Бринстер</w:t>
      </w:r>
    </w:p>
    <w:p w:rsidR="00E313C5" w:rsidRPr="00FB2B25" w:rsidRDefault="00E313C5" w:rsidP="00E313C5">
      <w:pPr>
        <w:pStyle w:val="a3"/>
        <w:tabs>
          <w:tab w:val="center" w:pos="8647"/>
        </w:tabs>
        <w:spacing w:line="0" w:lineRule="atLeast"/>
        <w:ind w:firstLine="0"/>
        <w:jc w:val="both"/>
        <w:rPr>
          <w:sz w:val="26"/>
          <w:szCs w:val="26"/>
        </w:rPr>
      </w:pPr>
    </w:p>
    <w:p w:rsidR="00E313C5" w:rsidRPr="00FB2B25" w:rsidRDefault="00E313C5" w:rsidP="00E313C5">
      <w:pPr>
        <w:pStyle w:val="a3"/>
        <w:tabs>
          <w:tab w:val="center" w:pos="8647"/>
        </w:tabs>
        <w:spacing w:line="0" w:lineRule="atLeast"/>
        <w:ind w:firstLine="0"/>
        <w:jc w:val="both"/>
        <w:rPr>
          <w:sz w:val="26"/>
          <w:szCs w:val="26"/>
        </w:rPr>
      </w:pPr>
    </w:p>
    <w:p w:rsidR="00E313C5" w:rsidRPr="00FB2B25" w:rsidRDefault="00E313C5" w:rsidP="00E313C5">
      <w:pPr>
        <w:pStyle w:val="a3"/>
        <w:tabs>
          <w:tab w:val="center" w:pos="8647"/>
        </w:tabs>
        <w:spacing w:line="0" w:lineRule="atLeast"/>
        <w:ind w:firstLine="0"/>
        <w:jc w:val="both"/>
        <w:rPr>
          <w:sz w:val="26"/>
          <w:szCs w:val="26"/>
        </w:rPr>
      </w:pPr>
    </w:p>
    <w:p w:rsidR="00E313C5" w:rsidRPr="00FB2B25" w:rsidRDefault="00E313C5" w:rsidP="00E313C5">
      <w:pPr>
        <w:pStyle w:val="a3"/>
        <w:tabs>
          <w:tab w:val="center" w:pos="8647"/>
        </w:tabs>
        <w:spacing w:line="0" w:lineRule="atLeast"/>
        <w:ind w:firstLine="0"/>
        <w:jc w:val="both"/>
        <w:rPr>
          <w:sz w:val="26"/>
          <w:szCs w:val="26"/>
        </w:rPr>
      </w:pPr>
      <w:r w:rsidRPr="00FB2B25">
        <w:rPr>
          <w:sz w:val="26"/>
          <w:szCs w:val="26"/>
        </w:rPr>
        <w:t xml:space="preserve">Глава Кондинского района </w:t>
      </w:r>
      <w:r w:rsidRPr="00FB2B25">
        <w:rPr>
          <w:sz w:val="26"/>
          <w:szCs w:val="26"/>
        </w:rPr>
        <w:tab/>
        <w:t xml:space="preserve">    А.А. Мухин</w:t>
      </w:r>
    </w:p>
    <w:p w:rsidR="00E313C5" w:rsidRPr="00545A79" w:rsidRDefault="00E313C5" w:rsidP="00E313C5">
      <w:pPr>
        <w:rPr>
          <w:sz w:val="26"/>
          <w:szCs w:val="26"/>
        </w:rPr>
      </w:pPr>
    </w:p>
    <w:p w:rsidR="00E313C5" w:rsidRDefault="00E313C5" w:rsidP="00E313C5">
      <w:pPr>
        <w:rPr>
          <w:sz w:val="28"/>
          <w:szCs w:val="26"/>
        </w:rPr>
      </w:pPr>
    </w:p>
    <w:p w:rsidR="00E313C5" w:rsidRDefault="00E313C5" w:rsidP="00E313C5">
      <w:pPr>
        <w:rPr>
          <w:sz w:val="28"/>
          <w:szCs w:val="26"/>
        </w:rPr>
      </w:pPr>
    </w:p>
    <w:p w:rsidR="00E313C5" w:rsidRDefault="00E313C5" w:rsidP="00E313C5">
      <w:pPr>
        <w:rPr>
          <w:sz w:val="28"/>
          <w:szCs w:val="26"/>
        </w:rPr>
      </w:pPr>
    </w:p>
    <w:p w:rsidR="00E313C5" w:rsidRDefault="00E313C5" w:rsidP="00E313C5">
      <w:pPr>
        <w:rPr>
          <w:sz w:val="28"/>
          <w:szCs w:val="26"/>
        </w:rPr>
      </w:pPr>
    </w:p>
    <w:p w:rsidR="00E313C5" w:rsidRDefault="00E313C5" w:rsidP="00E313C5">
      <w:pPr>
        <w:rPr>
          <w:sz w:val="28"/>
          <w:szCs w:val="26"/>
        </w:rPr>
      </w:pPr>
    </w:p>
    <w:p w:rsidR="00E313C5" w:rsidRDefault="00E313C5" w:rsidP="00E313C5">
      <w:pPr>
        <w:rPr>
          <w:sz w:val="28"/>
          <w:szCs w:val="26"/>
        </w:rPr>
      </w:pPr>
    </w:p>
    <w:p w:rsidR="00E313C5" w:rsidRDefault="00E313C5" w:rsidP="00E313C5">
      <w:pPr>
        <w:rPr>
          <w:sz w:val="28"/>
          <w:szCs w:val="26"/>
        </w:rPr>
      </w:pPr>
    </w:p>
    <w:p w:rsidR="00E313C5" w:rsidRDefault="00E313C5" w:rsidP="00E313C5">
      <w:pPr>
        <w:rPr>
          <w:sz w:val="28"/>
          <w:szCs w:val="26"/>
        </w:rPr>
      </w:pPr>
    </w:p>
    <w:p w:rsidR="00E313C5" w:rsidRDefault="00E313C5" w:rsidP="00E313C5">
      <w:pPr>
        <w:rPr>
          <w:sz w:val="28"/>
          <w:szCs w:val="26"/>
        </w:rPr>
      </w:pPr>
    </w:p>
    <w:p w:rsidR="00E313C5" w:rsidRDefault="00E313C5" w:rsidP="00E313C5">
      <w:pPr>
        <w:rPr>
          <w:sz w:val="28"/>
          <w:szCs w:val="26"/>
        </w:rPr>
      </w:pPr>
    </w:p>
    <w:p w:rsidR="00E313C5" w:rsidRDefault="00E313C5" w:rsidP="00E313C5">
      <w:pPr>
        <w:rPr>
          <w:sz w:val="28"/>
          <w:szCs w:val="26"/>
        </w:rPr>
      </w:pPr>
    </w:p>
    <w:p w:rsidR="00E313C5" w:rsidRDefault="00E313C5" w:rsidP="00E313C5">
      <w:pPr>
        <w:rPr>
          <w:sz w:val="28"/>
          <w:szCs w:val="26"/>
        </w:rPr>
      </w:pPr>
    </w:p>
    <w:p w:rsidR="00E313C5" w:rsidRDefault="00E313C5" w:rsidP="00E313C5">
      <w:pPr>
        <w:rPr>
          <w:sz w:val="26"/>
          <w:szCs w:val="26"/>
        </w:rPr>
      </w:pPr>
    </w:p>
    <w:p w:rsidR="00E313C5" w:rsidRDefault="00E313C5" w:rsidP="00E313C5">
      <w:pPr>
        <w:rPr>
          <w:sz w:val="26"/>
          <w:szCs w:val="26"/>
        </w:rPr>
      </w:pPr>
    </w:p>
    <w:p w:rsidR="00E313C5" w:rsidRDefault="00E313C5" w:rsidP="00E313C5">
      <w:pPr>
        <w:rPr>
          <w:sz w:val="26"/>
          <w:szCs w:val="26"/>
        </w:rPr>
      </w:pPr>
    </w:p>
    <w:p w:rsidR="00E313C5" w:rsidRDefault="00E313C5" w:rsidP="00E313C5">
      <w:pPr>
        <w:rPr>
          <w:sz w:val="26"/>
          <w:szCs w:val="26"/>
        </w:rPr>
      </w:pPr>
    </w:p>
    <w:p w:rsidR="00E313C5" w:rsidRDefault="00E313C5" w:rsidP="00E313C5">
      <w:pPr>
        <w:rPr>
          <w:sz w:val="26"/>
          <w:szCs w:val="26"/>
        </w:rPr>
      </w:pPr>
    </w:p>
    <w:p w:rsidR="00E313C5" w:rsidRDefault="00E313C5" w:rsidP="00E313C5">
      <w:pPr>
        <w:rPr>
          <w:sz w:val="26"/>
          <w:szCs w:val="26"/>
        </w:rPr>
      </w:pPr>
    </w:p>
    <w:p w:rsidR="00E313C5" w:rsidRDefault="00E313C5" w:rsidP="00E313C5">
      <w:pPr>
        <w:rPr>
          <w:sz w:val="26"/>
          <w:szCs w:val="26"/>
        </w:rPr>
      </w:pPr>
    </w:p>
    <w:p w:rsidR="00E313C5" w:rsidRDefault="00E313C5" w:rsidP="00E313C5">
      <w:pPr>
        <w:rPr>
          <w:sz w:val="26"/>
          <w:szCs w:val="26"/>
        </w:rPr>
      </w:pPr>
    </w:p>
    <w:p w:rsidR="00E313C5" w:rsidRDefault="00E313C5" w:rsidP="00E313C5">
      <w:pPr>
        <w:rPr>
          <w:sz w:val="26"/>
          <w:szCs w:val="26"/>
        </w:rPr>
      </w:pPr>
    </w:p>
    <w:p w:rsidR="00E313C5" w:rsidRDefault="00E313C5" w:rsidP="00E313C5">
      <w:pPr>
        <w:rPr>
          <w:sz w:val="26"/>
          <w:szCs w:val="26"/>
        </w:rPr>
      </w:pPr>
    </w:p>
    <w:p w:rsidR="00E313C5" w:rsidRDefault="00E313C5" w:rsidP="00E313C5">
      <w:pPr>
        <w:rPr>
          <w:sz w:val="26"/>
          <w:szCs w:val="26"/>
        </w:rPr>
      </w:pPr>
    </w:p>
    <w:p w:rsidR="00E313C5" w:rsidRDefault="00E313C5" w:rsidP="00E313C5">
      <w:pPr>
        <w:rPr>
          <w:sz w:val="26"/>
          <w:szCs w:val="26"/>
        </w:rPr>
      </w:pPr>
    </w:p>
    <w:p w:rsidR="00E313C5" w:rsidRPr="00FB2B25" w:rsidRDefault="00E313C5" w:rsidP="00E313C5">
      <w:pPr>
        <w:rPr>
          <w:sz w:val="26"/>
          <w:szCs w:val="26"/>
        </w:rPr>
      </w:pPr>
      <w:r w:rsidRPr="00FB2B25">
        <w:rPr>
          <w:sz w:val="26"/>
          <w:szCs w:val="26"/>
        </w:rPr>
        <w:t xml:space="preserve">пгт. Междуреченский </w:t>
      </w:r>
    </w:p>
    <w:p w:rsidR="00E313C5" w:rsidRPr="00FB2B25" w:rsidRDefault="00E313C5" w:rsidP="00E313C5">
      <w:pPr>
        <w:rPr>
          <w:sz w:val="26"/>
          <w:szCs w:val="26"/>
        </w:rPr>
      </w:pPr>
      <w:r w:rsidRPr="00FB2B25">
        <w:rPr>
          <w:sz w:val="26"/>
          <w:szCs w:val="26"/>
        </w:rPr>
        <w:t xml:space="preserve">27 </w:t>
      </w:r>
      <w:r>
        <w:rPr>
          <w:sz w:val="26"/>
          <w:szCs w:val="26"/>
        </w:rPr>
        <w:t>апреля</w:t>
      </w:r>
      <w:r w:rsidRPr="00FB2B25">
        <w:rPr>
          <w:sz w:val="26"/>
          <w:szCs w:val="26"/>
        </w:rPr>
        <w:t xml:space="preserve"> 2023 года</w:t>
      </w:r>
    </w:p>
    <w:p w:rsidR="00E313C5" w:rsidRPr="000D582A" w:rsidRDefault="00E313C5" w:rsidP="00E313C5">
      <w:pPr>
        <w:rPr>
          <w:sz w:val="26"/>
          <w:szCs w:val="26"/>
        </w:rPr>
      </w:pPr>
      <w:r w:rsidRPr="00FB2B25">
        <w:rPr>
          <w:sz w:val="26"/>
          <w:szCs w:val="26"/>
        </w:rPr>
        <w:t>№ 100</w:t>
      </w:r>
      <w:r w:rsidRPr="000D582A">
        <w:rPr>
          <w:sz w:val="26"/>
          <w:szCs w:val="26"/>
        </w:rPr>
        <w:t>8</w:t>
      </w: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54CAC"/>
    <w:multiLevelType w:val="hybridMultilevel"/>
    <w:tmpl w:val="8C4A6CFE"/>
    <w:lvl w:ilvl="0" w:tplc="6E3EB808">
      <w:start w:val="1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9164DA4"/>
    <w:multiLevelType w:val="hybridMultilevel"/>
    <w:tmpl w:val="1688AB2E"/>
    <w:lvl w:ilvl="0" w:tplc="1434978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AD1"/>
    <w:rsid w:val="00DB1AD1"/>
    <w:rsid w:val="00E313C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E313C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313C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13C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E313C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313C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13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1273</Words>
  <Characters>7260</Characters>
  <Application>Microsoft Office Word</Application>
  <DocSecurity>0</DocSecurity>
  <Lines>60</Lines>
  <Paragraphs>17</Paragraphs>
  <ScaleCrop>false</ScaleCrop>
  <Company/>
  <LinksUpToDate>false</LinksUpToDate>
  <CharactersWithSpaces>8516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2023-05-04T06:25:00Z</dcterms:created>
  <dcterms:modified xsi:type="dcterms:W3CDTF">2023-05-04T06:25:00Z</dcterms:modified>
</cp:coreProperties>
</file>